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F4" w:rsidRDefault="00F3277A" w:rsidP="00F3277A">
      <w:pPr>
        <w:jc w:val="center"/>
        <w:rPr>
          <w:sz w:val="44"/>
          <w:szCs w:val="44"/>
        </w:rPr>
      </w:pPr>
      <w:r w:rsidRPr="00F3277A">
        <w:rPr>
          <w:rFonts w:hint="eastAsia"/>
          <w:sz w:val="44"/>
          <w:szCs w:val="44"/>
        </w:rPr>
        <w:t>网络课程</w:t>
      </w:r>
      <w:r w:rsidR="003B68A8">
        <w:rPr>
          <w:rFonts w:hint="eastAsia"/>
          <w:sz w:val="44"/>
          <w:szCs w:val="44"/>
        </w:rPr>
        <w:t>（尔雅和智慧职教）一览表</w:t>
      </w:r>
    </w:p>
    <w:p w:rsidR="003B68A8" w:rsidRDefault="003B68A8" w:rsidP="00F3277A">
      <w:pPr>
        <w:jc w:val="center"/>
        <w:rPr>
          <w:sz w:val="32"/>
          <w:szCs w:val="32"/>
        </w:rPr>
      </w:pPr>
      <w:r w:rsidRPr="003B68A8">
        <w:rPr>
          <w:rFonts w:hint="eastAsia"/>
          <w:sz w:val="32"/>
          <w:szCs w:val="32"/>
        </w:rPr>
        <w:t>2016-2017</w:t>
      </w:r>
      <w:r w:rsidR="008E657F">
        <w:rPr>
          <w:rFonts w:hint="eastAsia"/>
          <w:sz w:val="32"/>
          <w:szCs w:val="32"/>
        </w:rPr>
        <w:t>学年</w:t>
      </w:r>
      <w:r w:rsidRPr="003B68A8">
        <w:rPr>
          <w:rFonts w:hint="eastAsia"/>
          <w:sz w:val="32"/>
          <w:szCs w:val="32"/>
        </w:rPr>
        <w:t>第二学期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701"/>
        <w:gridCol w:w="850"/>
        <w:gridCol w:w="1134"/>
        <w:gridCol w:w="1134"/>
      </w:tblGrid>
      <w:tr w:rsidR="00606893" w:rsidTr="009C705B">
        <w:trPr>
          <w:trHeight w:val="731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机构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限</w:t>
            </w:r>
            <w:proofErr w:type="gramStart"/>
            <w:r w:rsidRPr="00A961ED">
              <w:rPr>
                <w:rFonts w:hint="eastAsia"/>
                <w:b/>
                <w:szCs w:val="21"/>
              </w:rPr>
              <w:t>选人数</w:t>
            </w:r>
            <w:proofErr w:type="gramEnd"/>
          </w:p>
        </w:tc>
        <w:tc>
          <w:tcPr>
            <w:tcW w:w="1134" w:type="dxa"/>
            <w:vAlign w:val="center"/>
          </w:tcPr>
          <w:p w:rsidR="00606893" w:rsidRPr="00A961ED" w:rsidRDefault="00606893" w:rsidP="009C705B">
            <w:pPr>
              <w:jc w:val="center"/>
              <w:rPr>
                <w:b/>
                <w:szCs w:val="21"/>
              </w:rPr>
            </w:pPr>
            <w:r w:rsidRPr="00A961ED">
              <w:rPr>
                <w:rFonts w:hint="eastAsia"/>
                <w:b/>
                <w:szCs w:val="21"/>
              </w:rPr>
              <w:t>网络平台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606893" w:rsidRPr="00793357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3357">
              <w:rPr>
                <w:rFonts w:asciiTheme="minorEastAsia" w:hAnsiTheme="minorEastAsia" w:hint="eastAsia"/>
                <w:szCs w:val="21"/>
              </w:rPr>
              <w:t>食品营养与配餐</w:t>
            </w:r>
          </w:p>
        </w:tc>
        <w:tc>
          <w:tcPr>
            <w:tcW w:w="992" w:type="dxa"/>
            <w:vAlign w:val="center"/>
          </w:tcPr>
          <w:p w:rsidR="00606893" w:rsidRPr="00793357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宋德花、张波</w:t>
            </w:r>
          </w:p>
        </w:tc>
        <w:tc>
          <w:tcPr>
            <w:tcW w:w="1701" w:type="dxa"/>
            <w:vAlign w:val="center"/>
          </w:tcPr>
          <w:p w:rsidR="00606893" w:rsidRPr="00793357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黑龙江职业学院</w:t>
            </w:r>
          </w:p>
        </w:tc>
        <w:tc>
          <w:tcPr>
            <w:tcW w:w="850" w:type="dxa"/>
            <w:vAlign w:val="center"/>
          </w:tcPr>
          <w:p w:rsidR="00606893" w:rsidRPr="00793357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教授、讲师</w:t>
            </w:r>
          </w:p>
        </w:tc>
        <w:tc>
          <w:tcPr>
            <w:tcW w:w="1134" w:type="dxa"/>
            <w:vAlign w:val="center"/>
          </w:tcPr>
          <w:p w:rsidR="00606893" w:rsidRPr="00793357" w:rsidRDefault="00830D1E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606893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793357" w:rsidRDefault="00606893" w:rsidP="009C70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智慧职教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中国古代史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李鸿宾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中央民族大学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李强等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2073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A961ED">
              <w:rPr>
                <w:rFonts w:asciiTheme="minorEastAsia" w:hAnsiTheme="minorEastAsia" w:hint="eastAsia"/>
                <w:szCs w:val="21"/>
              </w:rPr>
              <w:t>副教授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考古发现与探索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高蒙河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复旦大学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口才艺术与社交礼仪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艾跃进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公共日语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滕军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中华诗词之美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叶嘉莹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61ED">
              <w:rPr>
                <w:rFonts w:asciiTheme="minorEastAsia" w:hAnsiTheme="minorEastAsia" w:hint="eastAsia"/>
                <w:color w:val="000000"/>
                <w:szCs w:val="21"/>
              </w:rPr>
              <w:t>《老子》《论语》今读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61ED">
              <w:rPr>
                <w:rFonts w:asciiTheme="minorEastAsia" w:hAnsiTheme="minorEastAsia" w:hint="eastAsia"/>
                <w:color w:val="000000"/>
                <w:szCs w:val="21"/>
              </w:rPr>
              <w:t>陈怡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61ED">
              <w:rPr>
                <w:rFonts w:asciiTheme="minorEastAsia" w:hAnsiTheme="minorEastAsia" w:hint="eastAsia"/>
                <w:color w:val="000000"/>
                <w:szCs w:val="21"/>
              </w:rPr>
              <w:t>东南大学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961ED">
              <w:rPr>
                <w:rFonts w:asciiTheme="minorEastAsia" w:hAnsiTheme="minorEastAsia" w:hint="eastAsia"/>
                <w:color w:val="000000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世界建筑史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陈仲丹</w:t>
            </w:r>
            <w:proofErr w:type="gramEnd"/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cs="宋体" w:hint="eastAsia"/>
                <w:kern w:val="0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中华民族精神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961ED">
              <w:rPr>
                <w:rFonts w:asciiTheme="minorEastAsia" w:hAnsiTheme="minorEastAsia" w:hint="eastAsia"/>
                <w:szCs w:val="21"/>
              </w:rPr>
              <w:t>黄长义</w:t>
            </w:r>
            <w:proofErr w:type="gramEnd"/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华中科技大学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10"/>
        </w:trPr>
        <w:tc>
          <w:tcPr>
            <w:tcW w:w="675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西方文化名著导读</w:t>
            </w:r>
          </w:p>
        </w:tc>
        <w:tc>
          <w:tcPr>
            <w:tcW w:w="992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彭刚</w:t>
            </w:r>
          </w:p>
        </w:tc>
        <w:tc>
          <w:tcPr>
            <w:tcW w:w="1701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850" w:type="dxa"/>
            <w:vAlign w:val="center"/>
          </w:tcPr>
          <w:p w:rsidR="00606893" w:rsidRPr="00A961ED" w:rsidRDefault="00606893" w:rsidP="00B75D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教授</w:t>
            </w:r>
          </w:p>
        </w:tc>
        <w:tc>
          <w:tcPr>
            <w:tcW w:w="1134" w:type="dxa"/>
            <w:vAlign w:val="center"/>
          </w:tcPr>
          <w:p w:rsidR="00606893" w:rsidRPr="00A961ED" w:rsidRDefault="00642F9F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06893" w:rsidRPr="00A961E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606893" w:rsidRPr="00A961ED" w:rsidRDefault="00606893" w:rsidP="000876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61ED">
              <w:rPr>
                <w:rFonts w:asciiTheme="minorEastAsia" w:hAnsiTheme="minorEastAsia" w:hint="eastAsia"/>
                <w:szCs w:val="21"/>
              </w:rPr>
              <w:t>尔雅</w:t>
            </w:r>
          </w:p>
        </w:tc>
      </w:tr>
      <w:tr w:rsidR="00606893" w:rsidTr="009C705B">
        <w:trPr>
          <w:trHeight w:val="556"/>
        </w:trPr>
        <w:tc>
          <w:tcPr>
            <w:tcW w:w="675" w:type="dxa"/>
            <w:vAlign w:val="center"/>
          </w:tcPr>
          <w:p w:rsidR="00606893" w:rsidRPr="00207322" w:rsidRDefault="00606893" w:rsidP="0020732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06893" w:rsidRPr="00207322" w:rsidRDefault="00606893" w:rsidP="0020732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7322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606893" w:rsidRPr="00207322" w:rsidRDefault="00606893" w:rsidP="0020732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06893" w:rsidRPr="00207322" w:rsidRDefault="00606893" w:rsidP="0020732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6893" w:rsidRPr="00207322" w:rsidRDefault="00606893" w:rsidP="0020732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6893" w:rsidRPr="00207322" w:rsidRDefault="00606893" w:rsidP="00830D1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07322">
              <w:rPr>
                <w:rFonts w:asciiTheme="minorEastAsia" w:hAnsiTheme="minorEastAsia"/>
                <w:b/>
                <w:szCs w:val="21"/>
              </w:rPr>
              <w:fldChar w:fldCharType="begin"/>
            </w:r>
            <w:r w:rsidRPr="00207322">
              <w:rPr>
                <w:rFonts w:asciiTheme="minorEastAsia" w:hAnsiTheme="minorEastAsia"/>
                <w:b/>
                <w:szCs w:val="21"/>
              </w:rPr>
              <w:instrText xml:space="preserve"> =SUM(ABOVE) </w:instrText>
            </w:r>
            <w:r w:rsidRPr="00207322">
              <w:rPr>
                <w:rFonts w:asciiTheme="minorEastAsia" w:hAnsiTheme="minorEastAsia"/>
                <w:b/>
                <w:szCs w:val="21"/>
              </w:rPr>
              <w:fldChar w:fldCharType="separate"/>
            </w:r>
            <w:r w:rsidR="00642F9F"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="00830D1E">
              <w:rPr>
                <w:rFonts w:asciiTheme="minorEastAsia" w:hAnsiTheme="minorEastAsia" w:hint="eastAsia"/>
                <w:b/>
                <w:szCs w:val="21"/>
              </w:rPr>
              <w:t>2</w:t>
            </w:r>
            <w:bookmarkStart w:id="0" w:name="_GoBack"/>
            <w:bookmarkEnd w:id="0"/>
            <w:r w:rsidRPr="00207322">
              <w:rPr>
                <w:rFonts w:asciiTheme="minorEastAsia" w:hAnsiTheme="minorEastAsia"/>
                <w:b/>
                <w:szCs w:val="21"/>
              </w:rPr>
              <w:t>00</w:t>
            </w:r>
            <w:r w:rsidRPr="00207322">
              <w:rPr>
                <w:rFonts w:asciiTheme="minorEastAsia" w:hAnsiTheme="minorEastAsia"/>
                <w:b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06893" w:rsidRPr="00207322" w:rsidRDefault="00606893" w:rsidP="0020732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FD539A" w:rsidRDefault="00FD539A" w:rsidP="00F3277A">
      <w:pPr>
        <w:jc w:val="center"/>
        <w:rPr>
          <w:sz w:val="32"/>
          <w:szCs w:val="32"/>
        </w:rPr>
      </w:pPr>
    </w:p>
    <w:p w:rsidR="00FD539A" w:rsidRDefault="00FD539A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345DF" w:rsidRPr="00666085" w:rsidRDefault="00666085" w:rsidP="00B345DF">
      <w:pPr>
        <w:rPr>
          <w:rFonts w:ascii="宋体" w:eastAsia="宋体" w:cs="宋体"/>
          <w:b/>
          <w:kern w:val="0"/>
          <w:sz w:val="24"/>
          <w:szCs w:val="24"/>
        </w:rPr>
      </w:pPr>
      <w:r w:rsidRPr="00666085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1</w:t>
      </w:r>
      <w:r w:rsidRPr="002D13B8">
        <w:rPr>
          <w:rFonts w:ascii="宋体" w:eastAsia="宋体" w:cs="宋体" w:hint="eastAsia"/>
          <w:b/>
          <w:kern w:val="0"/>
          <w:sz w:val="24"/>
          <w:szCs w:val="24"/>
        </w:rPr>
        <w:t>．</w:t>
      </w:r>
      <w:r w:rsidR="00B345DF" w:rsidRPr="00666085">
        <w:rPr>
          <w:rFonts w:ascii="宋体" w:eastAsia="宋体" w:cs="宋体" w:hint="eastAsia"/>
          <w:b/>
          <w:kern w:val="0"/>
          <w:sz w:val="24"/>
          <w:szCs w:val="24"/>
        </w:rPr>
        <w:t>食品营养与配餐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 w:rsidRPr="00666085">
        <w:rPr>
          <w:rFonts w:ascii="宋体" w:eastAsia="宋体" w:cs="宋体" w:hint="eastAsia"/>
          <w:kern w:val="0"/>
          <w:sz w:val="24"/>
          <w:szCs w:val="24"/>
        </w:rPr>
        <w:t>饮食是人类最基本的要求，合理膳食营养是决定公众健康的重要因素。</w:t>
      </w:r>
      <w:r w:rsidRPr="00666085">
        <w:rPr>
          <w:rFonts w:ascii="宋体" w:eastAsia="宋体" w:cs="宋体"/>
          <w:kern w:val="0"/>
          <w:sz w:val="24"/>
          <w:szCs w:val="24"/>
        </w:rPr>
        <w:t>《食品营养与配餐》</w:t>
      </w:r>
      <w:r w:rsidRPr="00666085">
        <w:rPr>
          <w:rFonts w:ascii="宋体" w:eastAsia="宋体" w:cs="宋体" w:hint="eastAsia"/>
          <w:kern w:val="0"/>
          <w:sz w:val="24"/>
          <w:szCs w:val="24"/>
        </w:rPr>
        <w:t>作为一门全校性公共选修课</w:t>
      </w:r>
      <w:r w:rsidRPr="00666085">
        <w:rPr>
          <w:rFonts w:ascii="宋体" w:eastAsia="宋体" w:cs="宋体"/>
          <w:kern w:val="0"/>
          <w:sz w:val="24"/>
          <w:szCs w:val="24"/>
        </w:rPr>
        <w:t>课程</w:t>
      </w:r>
      <w:r w:rsidRPr="00666085">
        <w:rPr>
          <w:rFonts w:ascii="宋体" w:eastAsia="宋体" w:cs="宋体" w:hint="eastAsia"/>
          <w:kern w:val="0"/>
          <w:sz w:val="24"/>
          <w:szCs w:val="24"/>
        </w:rPr>
        <w:t>，传递合理健康平衡膳食理念，不断提高公众营养意识</w:t>
      </w:r>
      <w:r w:rsidRPr="00666085">
        <w:rPr>
          <w:rFonts w:ascii="宋体" w:eastAsia="宋体" w:cs="宋体"/>
          <w:kern w:val="0"/>
          <w:sz w:val="24"/>
          <w:szCs w:val="24"/>
        </w:rPr>
        <w:t>。本课程在《国家职业标准</w:t>
      </w:r>
      <w:r w:rsidRPr="00666085">
        <w:rPr>
          <w:rFonts w:ascii="宋体" w:eastAsia="宋体" w:cs="宋体"/>
          <w:kern w:val="0"/>
          <w:sz w:val="24"/>
          <w:szCs w:val="24"/>
        </w:rPr>
        <w:t>——</w:t>
      </w:r>
      <w:r w:rsidRPr="00666085">
        <w:rPr>
          <w:rFonts w:ascii="宋体" w:eastAsia="宋体" w:cs="宋体"/>
          <w:kern w:val="0"/>
          <w:sz w:val="24"/>
          <w:szCs w:val="24"/>
        </w:rPr>
        <w:t>公共营养师》的总体框架下，结合学习者的认知规律，融合岗位职业能力，以培养公共营养师为目标，设计了3个模块，即膳食调查与营养评价、营养食谱的编制、膳食营养指导，特别强调与实践相结合，培养学习者的应用能力。</w:t>
      </w:r>
    </w:p>
    <w:p w:rsidR="00B345DF" w:rsidRPr="00666085" w:rsidRDefault="00B345DF" w:rsidP="00B345DF">
      <w:pPr>
        <w:rPr>
          <w:rFonts w:ascii="宋体" w:eastAsia="宋体" w:cs="宋体"/>
          <w:b/>
          <w:kern w:val="0"/>
          <w:sz w:val="24"/>
          <w:szCs w:val="24"/>
        </w:rPr>
      </w:pPr>
      <w:r w:rsidRPr="00666085">
        <w:rPr>
          <w:rFonts w:ascii="宋体" w:eastAsia="宋体" w:cs="宋体" w:hint="eastAsia"/>
          <w:b/>
          <w:kern w:val="0"/>
          <w:sz w:val="24"/>
          <w:szCs w:val="24"/>
        </w:rPr>
        <w:t>主讲教师：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/>
          <w:kern w:val="0"/>
          <w:sz w:val="24"/>
          <w:szCs w:val="24"/>
        </w:rPr>
        <w:t>宋德花</w:t>
      </w:r>
      <w:r w:rsidRPr="00666085">
        <w:rPr>
          <w:rFonts w:ascii="宋体" w:eastAsia="宋体" w:cs="宋体" w:hint="eastAsia"/>
          <w:kern w:val="0"/>
          <w:sz w:val="24"/>
          <w:szCs w:val="24"/>
        </w:rPr>
        <w:t>，教授</w:t>
      </w:r>
      <w:r w:rsidRPr="00666085">
        <w:rPr>
          <w:rFonts w:ascii="宋体" w:eastAsia="宋体" w:cs="宋体"/>
          <w:kern w:val="0"/>
          <w:sz w:val="24"/>
          <w:szCs w:val="24"/>
        </w:rPr>
        <w:t>，黑龙江职业学院食品药品学院食品营养与检测专业带头人，主讲《食品营养与配餐》、《食品检测技术》、《营养咨询与指导》课程。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kern w:val="0"/>
          <w:sz w:val="24"/>
          <w:szCs w:val="24"/>
        </w:rPr>
        <w:t>张波，讲师，浙江经贸职业技术学院食品营养与检测专业教师，国家公共营养师二级。主讲《食品营养与配餐》、《食品理化检测技术》等课程。</w:t>
      </w:r>
    </w:p>
    <w:p w:rsidR="00B345DF" w:rsidRPr="00666085" w:rsidRDefault="00B345DF" w:rsidP="00B345DF">
      <w:pPr>
        <w:rPr>
          <w:rFonts w:ascii="宋体" w:eastAsia="宋体" w:cs="宋体"/>
          <w:b/>
          <w:kern w:val="0"/>
          <w:sz w:val="24"/>
          <w:szCs w:val="24"/>
        </w:rPr>
      </w:pPr>
      <w:r w:rsidRPr="00666085">
        <w:rPr>
          <w:rFonts w:ascii="宋体" w:eastAsia="宋体" w:cs="宋体" w:hint="eastAsia"/>
          <w:b/>
          <w:kern w:val="0"/>
          <w:sz w:val="24"/>
          <w:szCs w:val="24"/>
        </w:rPr>
        <w:t>教学团队：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kern w:val="0"/>
          <w:sz w:val="24"/>
          <w:szCs w:val="24"/>
        </w:rPr>
        <w:t>王芳，副教授，黑龙江职业学院食品药品学院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kern w:val="0"/>
          <w:sz w:val="24"/>
          <w:szCs w:val="24"/>
        </w:rPr>
        <w:t>曲艺，讲师，黑龙江职业学院食品药品学院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kern w:val="0"/>
          <w:sz w:val="24"/>
          <w:szCs w:val="24"/>
        </w:rPr>
        <w:t>丁原春，教授，黑龙江职业学院食品药品学院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kern w:val="0"/>
          <w:sz w:val="24"/>
          <w:szCs w:val="24"/>
        </w:rPr>
        <w:t>杜宏宇，讲师，黑龙江职业学院食品药品学院</w:t>
      </w:r>
    </w:p>
    <w:p w:rsidR="00B345DF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kern w:val="0"/>
          <w:sz w:val="24"/>
          <w:szCs w:val="24"/>
        </w:rPr>
        <w:t>白雪，讲师，黑龙江职业学院食品药品学院</w:t>
      </w:r>
    </w:p>
    <w:p w:rsidR="003B68A8" w:rsidRPr="00666085" w:rsidRDefault="00B345DF" w:rsidP="00B345DF">
      <w:pPr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kern w:val="0"/>
          <w:sz w:val="24"/>
          <w:szCs w:val="24"/>
        </w:rPr>
        <w:t>王金玲，讲师，黑龙江职业学院食品药品学院</w:t>
      </w:r>
    </w:p>
    <w:p w:rsidR="002D13B8" w:rsidRDefault="002D13B8" w:rsidP="002D13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2D13B8" w:rsidRPr="002D13B8" w:rsidRDefault="00666085" w:rsidP="002D13B8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2</w:t>
      </w:r>
      <w:r w:rsidR="002D13B8" w:rsidRPr="002D13B8">
        <w:rPr>
          <w:rFonts w:ascii="宋体" w:eastAsia="宋体" w:cs="宋体" w:hint="eastAsia"/>
          <w:b/>
          <w:kern w:val="0"/>
          <w:sz w:val="24"/>
          <w:szCs w:val="24"/>
        </w:rPr>
        <w:t>．中国古代史</w:t>
      </w:r>
    </w:p>
    <w:p w:rsidR="002D13B8" w:rsidRDefault="002D13B8" w:rsidP="002D13B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686240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本课程从人类社会的起源谈起，历数夏、商、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周国家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的建立，春秋战国的动荡，梳理秦汉、三国、魏晋、隋唐、宋元明清朝代的更替，深入浅出地描绘了各朝各代的政治经济文化及社会状况，让学生对中国的过去有一个全貌式的了解。</w:t>
      </w:r>
    </w:p>
    <w:p w:rsidR="002D13B8" w:rsidRDefault="002D13B8" w:rsidP="002D13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686240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李鸿宾，中央民族大学，教授。</w:t>
      </w:r>
    </w:p>
    <w:p w:rsidR="00A75886" w:rsidRPr="00A75886" w:rsidRDefault="00A75886" w:rsidP="002D13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A75886" w:rsidRPr="00A75886" w:rsidRDefault="00491B17" w:rsidP="00A75886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3</w:t>
      </w:r>
      <w:r w:rsidR="00A75886" w:rsidRPr="00A75886">
        <w:rPr>
          <w:rFonts w:ascii="宋体" w:eastAsia="宋体" w:cs="宋体" w:hint="eastAsia"/>
          <w:b/>
          <w:kern w:val="0"/>
          <w:sz w:val="24"/>
          <w:szCs w:val="24"/>
        </w:rPr>
        <w:t>．社会心理学</w:t>
      </w:r>
    </w:p>
    <w:p w:rsidR="00A75886" w:rsidRDefault="00A75886" w:rsidP="00A7588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686240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社会心理学是研究个体和群体的社会心理现象的心理学分支。本课程主要介绍了社会态度、社会心理学的历史理论、社会化、群体心理、社会的角色、人际关系、自我意识和社会影响等内容。</w:t>
      </w:r>
    </w:p>
    <w:p w:rsidR="00B345DF" w:rsidRDefault="00A75886" w:rsidP="00A75886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686240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李强，南开大学，教授；管健，南开大学</w:t>
      </w:r>
      <w:r>
        <w:rPr>
          <w:rFonts w:ascii="宋体" w:eastAsia="宋体" w:cs="宋体"/>
          <w:kern w:val="0"/>
          <w:sz w:val="24"/>
          <w:szCs w:val="24"/>
        </w:rPr>
        <w:t>,</w:t>
      </w:r>
      <w:r>
        <w:rPr>
          <w:rFonts w:ascii="宋体" w:eastAsia="宋体" w:cs="宋体" w:hint="eastAsia"/>
          <w:kern w:val="0"/>
          <w:sz w:val="24"/>
          <w:szCs w:val="24"/>
        </w:rPr>
        <w:t>副教授；乐国安，南开大学，教授；汪新建，南开大学，教授；周一骑，南开大学，教授。</w:t>
      </w:r>
    </w:p>
    <w:p w:rsidR="00A75886" w:rsidRDefault="00A75886" w:rsidP="00A75886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686240" w:rsidRPr="00686240" w:rsidRDefault="00491B17" w:rsidP="00686240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4</w:t>
      </w:r>
      <w:r w:rsidR="00686240" w:rsidRPr="00686240">
        <w:rPr>
          <w:rFonts w:ascii="宋体" w:eastAsia="宋体" w:cs="宋体" w:hint="eastAsia"/>
          <w:b/>
          <w:kern w:val="0"/>
          <w:sz w:val="24"/>
          <w:szCs w:val="24"/>
        </w:rPr>
        <w:t>．考古发现与探索</w:t>
      </w:r>
    </w:p>
    <w:p w:rsidR="00686240" w:rsidRDefault="00686240" w:rsidP="0068624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686240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探索人类的起源，揭示文明的谜题，是考古学带给每个人的最大诱惑。本课程将告诉你考古之旅的必要装备，涵盖考古学的研究对象、理论、方法、现状及发展，并带你一窥中外考古文物的辉煌，领略原汁原味的上古历史。</w:t>
      </w:r>
    </w:p>
    <w:p w:rsidR="00A75886" w:rsidRDefault="00686240" w:rsidP="0068624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686240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高蒙河，复旦大学，教授。</w:t>
      </w:r>
    </w:p>
    <w:p w:rsidR="00686240" w:rsidRDefault="00686240" w:rsidP="0068624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FB7132" w:rsidRPr="00FB7132" w:rsidRDefault="00491B17" w:rsidP="00FB7132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5</w:t>
      </w:r>
      <w:r w:rsidR="00FB7132" w:rsidRPr="00FB7132">
        <w:rPr>
          <w:rFonts w:ascii="宋体" w:eastAsia="宋体" w:cs="宋体" w:hint="eastAsia"/>
          <w:b/>
          <w:kern w:val="0"/>
          <w:sz w:val="24"/>
          <w:szCs w:val="24"/>
        </w:rPr>
        <w:t>．口才艺术与社交礼仪</w:t>
      </w:r>
    </w:p>
    <w:p w:rsidR="00FB7132" w:rsidRDefault="00FB7132" w:rsidP="00FB713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FB7132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本课程以实际应用性和参与体验性为主要特色，通过基本理论和实际技巧的学习，使学生了解社交礼仪的基本常识，提高学生的实际社交能力以及语言表达能力，从而在不同的交际环境和生活场景中都能够成功与人交流沟通并展</w:t>
      </w:r>
      <w:r>
        <w:rPr>
          <w:rFonts w:ascii="宋体" w:eastAsia="宋体" w:cs="宋体" w:hint="eastAsia"/>
          <w:kern w:val="0"/>
          <w:sz w:val="24"/>
          <w:szCs w:val="24"/>
        </w:rPr>
        <w:lastRenderedPageBreak/>
        <w:t>现自我，提升自身修养、人格魅力和文化内涵。</w:t>
      </w:r>
    </w:p>
    <w:p w:rsidR="00686240" w:rsidRDefault="00FB7132" w:rsidP="00FB7132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FB7132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艾跃进，南开大学，教授。</w:t>
      </w:r>
    </w:p>
    <w:p w:rsidR="00FB7132" w:rsidRDefault="00FB7132" w:rsidP="00FB7132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FB7132" w:rsidRPr="00FB7132" w:rsidRDefault="00491B17" w:rsidP="00FB7132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6</w:t>
      </w:r>
      <w:r w:rsidR="00FB7132" w:rsidRPr="00FB7132">
        <w:rPr>
          <w:rFonts w:ascii="宋体" w:eastAsia="宋体" w:cs="宋体" w:hint="eastAsia"/>
          <w:b/>
          <w:kern w:val="0"/>
          <w:sz w:val="24"/>
          <w:szCs w:val="24"/>
        </w:rPr>
        <w:t>．公共日语</w:t>
      </w:r>
    </w:p>
    <w:p w:rsidR="00FB7132" w:rsidRDefault="00FB7132" w:rsidP="00FB713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FB7132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随着全球化趋势的发展，不同地域人与人之间的交流越来越频繁，掌握一门新的语言也成为时下很多人的选择。本课程面向日语初学者，从发音与字母、词汇的教学，到语法、文化知识的讲解，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步步带领大家了解日语基本知识，掌握基础的日语发音和语法。</w:t>
      </w:r>
    </w:p>
    <w:p w:rsidR="00FB7132" w:rsidRDefault="00FB7132" w:rsidP="00FB7132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FB7132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滕军，北京大学，教授。</w:t>
      </w:r>
    </w:p>
    <w:p w:rsidR="00FB7132" w:rsidRDefault="00FB7132" w:rsidP="00FB7132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B75379" w:rsidRPr="00B75379" w:rsidRDefault="00491B17" w:rsidP="00B75379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7</w:t>
      </w:r>
      <w:r w:rsidR="00B75379" w:rsidRPr="00B75379">
        <w:rPr>
          <w:rFonts w:ascii="宋体" w:eastAsia="宋体" w:cs="宋体" w:hint="eastAsia"/>
          <w:b/>
          <w:kern w:val="0"/>
          <w:sz w:val="24"/>
          <w:szCs w:val="24"/>
        </w:rPr>
        <w:t>．中华诗词之美</w:t>
      </w:r>
    </w:p>
    <w:p w:rsidR="00B75379" w:rsidRPr="004112FA" w:rsidRDefault="00B75379" w:rsidP="00B75379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 w:rsidRPr="00B75379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中华诗词滥觞于先秦，是有节奏、有韵律并富有感情色彩的一种语言艺术，也是世界上最古老、最基本的文学形式。严格的格律韵脚、凝练的语言、绵密的章法、充沛的情感以及丰富的意象是中华诗词美之所在。诗词也是中华数</w:t>
      </w:r>
      <w:r w:rsidRPr="004112FA">
        <w:rPr>
          <w:rFonts w:ascii="宋体" w:eastAsia="宋体" w:cs="宋体" w:hint="eastAsia"/>
          <w:kern w:val="0"/>
          <w:sz w:val="24"/>
          <w:szCs w:val="24"/>
        </w:rPr>
        <w:t>千年社会文化生活的缩影。</w:t>
      </w:r>
    </w:p>
    <w:p w:rsidR="00B75379" w:rsidRPr="004112FA" w:rsidRDefault="00B75379" w:rsidP="00B75379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 w:rsidRPr="00B75379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 w:rsidRPr="004112FA">
        <w:rPr>
          <w:rFonts w:ascii="宋体" w:eastAsia="宋体" w:cs="宋体" w:hint="eastAsia"/>
          <w:b/>
          <w:kern w:val="0"/>
          <w:sz w:val="24"/>
          <w:szCs w:val="24"/>
        </w:rPr>
        <w:t>叶嘉莹，南开大学，教授。</w:t>
      </w:r>
    </w:p>
    <w:p w:rsidR="00FB7132" w:rsidRPr="004112FA" w:rsidRDefault="00FB7132" w:rsidP="00B75379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</w:p>
    <w:p w:rsidR="004112FA" w:rsidRPr="004112FA" w:rsidRDefault="00491B17" w:rsidP="004112FA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8</w:t>
      </w:r>
      <w:r w:rsidR="004112FA" w:rsidRPr="004112FA">
        <w:rPr>
          <w:rFonts w:ascii="宋体" w:eastAsia="宋体" w:cs="宋体" w:hint="eastAsia"/>
          <w:b/>
          <w:kern w:val="0"/>
          <w:sz w:val="24"/>
          <w:szCs w:val="24"/>
        </w:rPr>
        <w:t>．《老子》《论语》今读</w:t>
      </w:r>
    </w:p>
    <w:p w:rsidR="004112FA" w:rsidRDefault="004112FA" w:rsidP="004112F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4112FA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 w:rsidRPr="004112FA">
        <w:rPr>
          <w:rFonts w:ascii="宋体" w:eastAsia="宋体" w:cs="宋体" w:hint="eastAsia"/>
          <w:kern w:val="0"/>
          <w:sz w:val="24"/>
          <w:szCs w:val="24"/>
        </w:rPr>
        <w:t>《论语》和《老子》是中国</w:t>
      </w:r>
      <w:r>
        <w:rPr>
          <w:rFonts w:ascii="宋体" w:eastAsia="宋体" w:cs="宋体" w:hint="eastAsia"/>
          <w:kern w:val="0"/>
          <w:sz w:val="24"/>
          <w:szCs w:val="24"/>
        </w:rPr>
        <w:t>儒家和道家思想的元典，是了解中国文化的初阶。本课力图用现代的观点加以诠释，所解读的经典篇章，都是关于如何做人的至理名言，对于我们如何提高自身修养意义重大，同时激起学生对中华文化的深厚兴趣。</w:t>
      </w:r>
    </w:p>
    <w:p w:rsidR="004112FA" w:rsidRPr="004112FA" w:rsidRDefault="004112FA" w:rsidP="004112FA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4112FA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陈怡，东南大学，教授。</w:t>
      </w:r>
    </w:p>
    <w:p w:rsidR="004112FA" w:rsidRDefault="004112FA" w:rsidP="00B75379">
      <w:pPr>
        <w:autoSpaceDE w:val="0"/>
        <w:autoSpaceDN w:val="0"/>
        <w:adjustRightInd w:val="0"/>
        <w:jc w:val="left"/>
        <w:rPr>
          <w:sz w:val="32"/>
          <w:szCs w:val="32"/>
        </w:rPr>
      </w:pPr>
    </w:p>
    <w:p w:rsidR="0098682F" w:rsidRPr="0098682F" w:rsidRDefault="00491B17" w:rsidP="0098682F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9</w:t>
      </w:r>
      <w:r w:rsidR="0098682F" w:rsidRPr="0098682F">
        <w:rPr>
          <w:rFonts w:ascii="宋体" w:eastAsia="宋体" w:cs="宋体" w:hint="eastAsia"/>
          <w:b/>
          <w:kern w:val="0"/>
          <w:sz w:val="24"/>
          <w:szCs w:val="24"/>
        </w:rPr>
        <w:t>．世界建筑史</w:t>
      </w:r>
    </w:p>
    <w:p w:rsidR="0098682F" w:rsidRDefault="0098682F" w:rsidP="0098682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32632C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人类从远古时期的凿洞而居，到今天的万丈高楼，期间经历了难以描述的艰辛与努力。一座伟大的建筑，容纳了人类物理力学的丰厚底蕴，彰显了人类手工业制造者的巧夺天工，承载了人类开拓创新的勇气与决心。每一座建筑背后都有一个动听的故事，每一座建筑的年轮都记载了一段鲜为人知的历史，每一座建筑的脚步都烙印了人类文明的辉煌。本课程介绍了世界著名建筑的历史发展进程，带领学生探寻神州城苑、东方灵光、地中海明珠等世界建筑遗产。</w:t>
      </w:r>
    </w:p>
    <w:p w:rsidR="0098682F" w:rsidRDefault="0098682F" w:rsidP="0098682F">
      <w:pPr>
        <w:autoSpaceDE w:val="0"/>
        <w:autoSpaceDN w:val="0"/>
        <w:adjustRightInd w:val="0"/>
        <w:jc w:val="left"/>
        <w:rPr>
          <w:sz w:val="32"/>
          <w:szCs w:val="32"/>
        </w:rPr>
      </w:pPr>
      <w:r w:rsidRPr="0032632C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陈仲丹，南京大学，教授。</w:t>
      </w:r>
    </w:p>
    <w:p w:rsidR="0098682F" w:rsidRDefault="0098682F" w:rsidP="00B75379">
      <w:pPr>
        <w:autoSpaceDE w:val="0"/>
        <w:autoSpaceDN w:val="0"/>
        <w:adjustRightInd w:val="0"/>
        <w:jc w:val="left"/>
        <w:rPr>
          <w:sz w:val="32"/>
          <w:szCs w:val="32"/>
        </w:rPr>
      </w:pPr>
    </w:p>
    <w:p w:rsidR="00666085" w:rsidRPr="00666085" w:rsidRDefault="00491B17" w:rsidP="00666085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t>10</w:t>
      </w:r>
      <w:r w:rsidR="00666085" w:rsidRPr="00666085">
        <w:rPr>
          <w:rFonts w:ascii="宋体" w:eastAsia="宋体" w:cs="宋体" w:hint="eastAsia"/>
          <w:b/>
          <w:kern w:val="0"/>
          <w:sz w:val="24"/>
          <w:szCs w:val="24"/>
        </w:rPr>
        <w:t>．中华民族精神</w:t>
      </w:r>
    </w:p>
    <w:p w:rsidR="00666085" w:rsidRDefault="00666085" w:rsidP="0066608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本课程从反思与建构、比较与融通、寻根与探源、传承与发展等多个方面阐释了中华民族精神，并深入分析了全球化背景下各国民族精神的现代转化问题。旨在让学生理解在传承与创新中，我们如何凝聚与实践中华民族的伟大精神。</w:t>
      </w:r>
    </w:p>
    <w:p w:rsidR="0032632C" w:rsidRDefault="00666085" w:rsidP="00666085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杜志章，华中科技大学，副教授；李太平，华中科技大学，教授；黄长义，华中科技大学，教授；欧阳康，华中科技大学，教授；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栗志刚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，华中科技大学，副教授。</w:t>
      </w:r>
    </w:p>
    <w:p w:rsidR="00666085" w:rsidRDefault="00666085" w:rsidP="00666085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 w:rsidR="00666085" w:rsidRPr="00666085" w:rsidRDefault="00491B17" w:rsidP="00666085">
      <w:pPr>
        <w:autoSpaceDE w:val="0"/>
        <w:autoSpaceDN w:val="0"/>
        <w:adjustRightInd w:val="0"/>
        <w:jc w:val="left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kern w:val="0"/>
          <w:sz w:val="24"/>
          <w:szCs w:val="24"/>
        </w:rPr>
        <w:lastRenderedPageBreak/>
        <w:t>11</w:t>
      </w:r>
      <w:r w:rsidR="00666085" w:rsidRPr="00666085">
        <w:rPr>
          <w:rFonts w:ascii="宋体" w:eastAsia="宋体" w:cs="宋体" w:hint="eastAsia"/>
          <w:b/>
          <w:kern w:val="0"/>
          <w:sz w:val="24"/>
          <w:szCs w:val="24"/>
        </w:rPr>
        <w:t>．西方文化名著导读</w:t>
      </w:r>
    </w:p>
    <w:p w:rsidR="00666085" w:rsidRDefault="00666085" w:rsidP="0066608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666085">
        <w:rPr>
          <w:rFonts w:ascii="宋体" w:eastAsia="宋体" w:cs="宋体" w:hint="eastAsia"/>
          <w:b/>
          <w:kern w:val="0"/>
          <w:sz w:val="24"/>
          <w:szCs w:val="24"/>
        </w:rPr>
        <w:t>课程简介：</w:t>
      </w:r>
      <w:r>
        <w:rPr>
          <w:rFonts w:ascii="宋体" w:eastAsia="宋体" w:cs="宋体" w:hint="eastAsia"/>
          <w:kern w:val="0"/>
          <w:sz w:val="24"/>
          <w:szCs w:val="24"/>
        </w:rPr>
        <w:t>本课程对柏拉图的《理想国》、奥古斯丁的《忏悔录》、马基雅维利的《君主论》、马克思•韦伯的《新教伦理与资本主义精神》等十余部西方经典著作进行了深入浅出的导读，以人性、人生、良知、美好生活、理想等重要问题为导入，消除学生对“名著艰深”的畏惧，激发阅读的兴趣。</w:t>
      </w:r>
    </w:p>
    <w:p w:rsidR="00666085" w:rsidRPr="00666085" w:rsidRDefault="00666085" w:rsidP="00666085">
      <w:pPr>
        <w:autoSpaceDE w:val="0"/>
        <w:autoSpaceDN w:val="0"/>
        <w:adjustRightInd w:val="0"/>
        <w:jc w:val="left"/>
        <w:rPr>
          <w:sz w:val="32"/>
          <w:szCs w:val="32"/>
        </w:rPr>
      </w:pPr>
      <w:r w:rsidRPr="00666085">
        <w:rPr>
          <w:rFonts w:ascii="宋体" w:eastAsia="宋体" w:cs="宋体" w:hint="eastAsia"/>
          <w:b/>
          <w:kern w:val="0"/>
          <w:sz w:val="24"/>
          <w:szCs w:val="24"/>
        </w:rPr>
        <w:t>教师简介：</w:t>
      </w:r>
      <w:r>
        <w:rPr>
          <w:rFonts w:ascii="宋体" w:eastAsia="宋体" w:cs="宋体" w:hint="eastAsia"/>
          <w:kern w:val="0"/>
          <w:sz w:val="24"/>
          <w:szCs w:val="24"/>
        </w:rPr>
        <w:t>彭刚，清华大学，教授。</w:t>
      </w:r>
    </w:p>
    <w:sectPr w:rsidR="00666085" w:rsidRPr="0066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076A"/>
    <w:multiLevelType w:val="hybridMultilevel"/>
    <w:tmpl w:val="6B7275D4"/>
    <w:lvl w:ilvl="0" w:tplc="FEB28046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0"/>
    <w:rsid w:val="0008765B"/>
    <w:rsid w:val="000C5E79"/>
    <w:rsid w:val="001B785E"/>
    <w:rsid w:val="001F2B0B"/>
    <w:rsid w:val="00207322"/>
    <w:rsid w:val="002D13B8"/>
    <w:rsid w:val="0032632C"/>
    <w:rsid w:val="003B68A8"/>
    <w:rsid w:val="004112FA"/>
    <w:rsid w:val="00491B17"/>
    <w:rsid w:val="00602C9D"/>
    <w:rsid w:val="00606893"/>
    <w:rsid w:val="00642F9F"/>
    <w:rsid w:val="00666085"/>
    <w:rsid w:val="0066632F"/>
    <w:rsid w:val="00686240"/>
    <w:rsid w:val="00693380"/>
    <w:rsid w:val="00793357"/>
    <w:rsid w:val="00830D1E"/>
    <w:rsid w:val="008E657F"/>
    <w:rsid w:val="0098682F"/>
    <w:rsid w:val="009C705B"/>
    <w:rsid w:val="00A75886"/>
    <w:rsid w:val="00A961ED"/>
    <w:rsid w:val="00B06199"/>
    <w:rsid w:val="00B345DF"/>
    <w:rsid w:val="00B75379"/>
    <w:rsid w:val="00D07CF4"/>
    <w:rsid w:val="00F3277A"/>
    <w:rsid w:val="00FB7132"/>
    <w:rsid w:val="00F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5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5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2016-12-23T01:27:00Z</dcterms:created>
  <dcterms:modified xsi:type="dcterms:W3CDTF">2016-12-26T00:34:00Z</dcterms:modified>
</cp:coreProperties>
</file>